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91F7" w14:textId="36958479" w:rsidR="00790A97" w:rsidRDefault="00790A97">
      <w:r>
        <w:t>Center for Nursing Research</w:t>
      </w:r>
    </w:p>
    <w:p w14:paraId="46622F7B" w14:textId="11C2EDE1" w:rsidR="00790A97" w:rsidRDefault="00790A97">
      <w:r>
        <w:t>Center for Nursing at the Foundation of New York State Nurses, Inc.</w:t>
      </w:r>
    </w:p>
    <w:p w14:paraId="7E69573D" w14:textId="77777777" w:rsidR="00790A97" w:rsidRDefault="00790A97"/>
    <w:p w14:paraId="3207D946" w14:textId="4E787690" w:rsidR="00790A97" w:rsidRDefault="00790A97">
      <w:proofErr w:type="gramStart"/>
      <w:r>
        <w:t>November,</w:t>
      </w:r>
      <w:proofErr w:type="gramEnd"/>
      <w:r>
        <w:t xml:space="preserve"> 2023</w:t>
      </w:r>
    </w:p>
    <w:p w14:paraId="64BA5AA6" w14:textId="77777777" w:rsidR="00790A97" w:rsidRDefault="00790A97"/>
    <w:p w14:paraId="63B4A363" w14:textId="7227321C" w:rsidR="008950D4" w:rsidRDefault="008950D4">
      <w:r>
        <w:t>The Rona F. Levin Evidence-Based Practice Improvement Award: Resources</w:t>
      </w:r>
    </w:p>
    <w:p w14:paraId="180D4A16" w14:textId="77777777" w:rsidR="008950D4" w:rsidRDefault="008950D4"/>
    <w:p w14:paraId="378BEDC2" w14:textId="718D50EE" w:rsidR="008950D4" w:rsidRDefault="008950D4">
      <w:r>
        <w:t>The following resources are available to you</w:t>
      </w:r>
      <w:r w:rsidR="008D4B79">
        <w:t xml:space="preserve"> to assist with your application</w:t>
      </w:r>
      <w:r w:rsidR="003950FB">
        <w:t>.</w:t>
      </w:r>
    </w:p>
    <w:p w14:paraId="6945A713" w14:textId="77777777" w:rsidR="008D4B79" w:rsidRDefault="008D4B79"/>
    <w:p w14:paraId="37CFEBB5" w14:textId="4426F019" w:rsidR="008950D4" w:rsidRDefault="008950D4" w:rsidP="008950D4">
      <w:pPr>
        <w:pStyle w:val="ListParagraph"/>
        <w:numPr>
          <w:ilvl w:val="0"/>
          <w:numId w:val="1"/>
        </w:numPr>
      </w:pPr>
      <w:r>
        <w:t>Two articles from previous awardees:</w:t>
      </w:r>
    </w:p>
    <w:p w14:paraId="39502E7C" w14:textId="1822722D" w:rsidR="008950D4" w:rsidRDefault="008950D4" w:rsidP="008950D4">
      <w:pPr>
        <w:pStyle w:val="ListParagraph"/>
        <w:numPr>
          <w:ilvl w:val="1"/>
          <w:numId w:val="1"/>
        </w:numPr>
      </w:pPr>
      <w:r>
        <w:t xml:space="preserve">Levin, R. F., Wrights, F., Pecoraro, K, &amp; Kopec, W. (2016). Maintaining perioperative normothermia: Sustaining an evidence-based practice improvement project. </w:t>
      </w:r>
      <w:r>
        <w:rPr>
          <w:i/>
          <w:iCs/>
        </w:rPr>
        <w:t>AORN Journal, 103</w:t>
      </w:r>
      <w:r>
        <w:t>(2), 213e1-213e13</w:t>
      </w:r>
      <w:r w:rsidRPr="008950D4">
        <w:t xml:space="preserve">. </w:t>
      </w:r>
      <w:hyperlink r:id="rId8" w:history="1">
        <w:r w:rsidRPr="00817E2B">
          <w:rPr>
            <w:rStyle w:val="Hyperlink"/>
          </w:rPr>
          <w:t>http://dx.doi.org/10.1016/j.aorn.2015.12.020</w:t>
        </w:r>
      </w:hyperlink>
    </w:p>
    <w:p w14:paraId="06584CA9" w14:textId="350CA61F" w:rsidR="008950D4" w:rsidRDefault="008950D4" w:rsidP="008950D4">
      <w:pPr>
        <w:pStyle w:val="ListParagraph"/>
        <w:numPr>
          <w:ilvl w:val="1"/>
          <w:numId w:val="1"/>
        </w:numPr>
      </w:pPr>
      <w:r>
        <w:t xml:space="preserve">Ryan-Madonna, M, Levin, R. F., &amp; Lauder, B. (2019). Effectiveness of the teach-back method for improving caregivers’ confidence in caring for hospice patients and decreasing hospitalizations. </w:t>
      </w:r>
      <w:r>
        <w:rPr>
          <w:i/>
          <w:iCs/>
        </w:rPr>
        <w:t>Journal of Hospice and Palliative Nursing, 21</w:t>
      </w:r>
      <w:r>
        <w:t xml:space="preserve">(1), </w:t>
      </w:r>
      <w:hyperlink r:id="rId9" w:history="1">
        <w:r w:rsidRPr="00817E2B">
          <w:rPr>
            <w:rStyle w:val="Hyperlink"/>
          </w:rPr>
          <w:t>https://doi.org/10.1097/NJH.0000000000000492</w:t>
        </w:r>
      </w:hyperlink>
    </w:p>
    <w:p w14:paraId="2FC1FC0E" w14:textId="77777777" w:rsidR="008D4B79" w:rsidRDefault="008D4B79" w:rsidP="008D4B79">
      <w:pPr>
        <w:pStyle w:val="ListParagraph"/>
      </w:pPr>
    </w:p>
    <w:p w14:paraId="73E9F7F9" w14:textId="3385D17A" w:rsidR="008950D4" w:rsidRDefault="008950D4" w:rsidP="008950D4">
      <w:pPr>
        <w:pStyle w:val="ListParagraph"/>
        <w:numPr>
          <w:ilvl w:val="0"/>
          <w:numId w:val="1"/>
        </w:numPr>
      </w:pPr>
      <w:r>
        <w:t>A sample table of evidence</w:t>
      </w:r>
    </w:p>
    <w:p w14:paraId="5ED73EF2" w14:textId="77777777" w:rsidR="008D4B79" w:rsidRDefault="008D4B79" w:rsidP="008D4B79">
      <w:pPr>
        <w:pStyle w:val="ListParagraph"/>
      </w:pPr>
    </w:p>
    <w:p w14:paraId="63C23C19" w14:textId="3FEF6A8B" w:rsidR="008950D4" w:rsidRDefault="008950D4" w:rsidP="008950D4">
      <w:pPr>
        <w:pStyle w:val="ListParagraph"/>
        <w:numPr>
          <w:ilvl w:val="0"/>
          <w:numId w:val="1"/>
        </w:numPr>
      </w:pPr>
      <w:r>
        <w:t>Three articles about critical appraisal tools</w:t>
      </w:r>
    </w:p>
    <w:p w14:paraId="16DE2400" w14:textId="0B6B0520" w:rsidR="008950D4" w:rsidRDefault="008950D4" w:rsidP="008950D4">
      <w:pPr>
        <w:pStyle w:val="ListParagraph"/>
        <w:numPr>
          <w:ilvl w:val="1"/>
          <w:numId w:val="1"/>
        </w:numPr>
      </w:pPr>
      <w:r w:rsidRPr="008950D4">
        <w:t>Buccheri, R. K., &amp; Sharifi, C. (2017). Critical appraisal tools and reporting guidelines for evidence‐based practice. </w:t>
      </w:r>
      <w:r w:rsidRPr="008950D4">
        <w:rPr>
          <w:i/>
          <w:iCs/>
        </w:rPr>
        <w:t>Worldviews on Evidence‐Based Nursing, 14</w:t>
      </w:r>
      <w:r w:rsidRPr="008950D4">
        <w:t>(6), 463-472</w:t>
      </w:r>
      <w:r w:rsidRPr="008D4B79">
        <w:t xml:space="preserve">. </w:t>
      </w:r>
      <w:hyperlink r:id="rId10" w:history="1">
        <w:r w:rsidR="008D4B79" w:rsidRPr="00817E2B">
          <w:rPr>
            <w:rStyle w:val="Hyperlink"/>
          </w:rPr>
          <w:t>https://doi.org/10.1111/wvn.12258</w:t>
        </w:r>
      </w:hyperlink>
    </w:p>
    <w:p w14:paraId="6DD23EBF" w14:textId="1B8DE03E" w:rsidR="008D4B79" w:rsidRPr="008D4B79" w:rsidRDefault="008D4B79" w:rsidP="008D4B7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  <w:proofErr w:type="spellStart"/>
      <w:r w:rsidRPr="008D4B79">
        <w:t>Moralejo</w:t>
      </w:r>
      <w:proofErr w:type="spellEnd"/>
      <w:r w:rsidRPr="008D4B79">
        <w:t>, D., Ogunremi, T., &amp; Dunn, K. (2017). Scientific writing: Critical Appraisal Toolkit (CAT) for assessing multiple types of evidence. </w:t>
      </w:r>
      <w:r w:rsidRPr="008D4B79">
        <w:rPr>
          <w:i/>
          <w:iCs/>
        </w:rPr>
        <w:t>Canada Communicable Disease Report, 43</w:t>
      </w:r>
      <w:r w:rsidRPr="008D4B79">
        <w:t>(9), 176</w:t>
      </w:r>
      <w:r w:rsidRPr="008D4B79">
        <w:rPr>
          <w:color w:val="222222"/>
          <w:sz w:val="20"/>
          <w:szCs w:val="20"/>
          <w:shd w:val="clear" w:color="auto" w:fill="FFFFFF"/>
        </w:rPr>
        <w:t xml:space="preserve">. </w:t>
      </w:r>
      <w:r w:rsidRPr="008D4B79">
        <w:t>https://doi.</w:t>
      </w:r>
      <w:r>
        <w:t>org10.14745</w:t>
      </w:r>
      <w:r w:rsidRPr="008D4B79">
        <w:t>/</w:t>
      </w:r>
      <w:r>
        <w:t>ccdr.v43i09a02</w:t>
      </w:r>
    </w:p>
    <w:p w14:paraId="711FF9C4" w14:textId="77777777" w:rsidR="008D4B79" w:rsidRPr="008D4B79" w:rsidRDefault="008D4B79" w:rsidP="008D4B79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eastAsia="Liberation Sans"/>
          <w:color w:val="000000"/>
          <w:kern w:val="0"/>
        </w:rPr>
      </w:pPr>
      <w:proofErr w:type="spellStart"/>
      <w:r w:rsidRPr="008D4B79">
        <w:rPr>
          <w:color w:val="000000"/>
          <w:kern w:val="0"/>
        </w:rPr>
        <w:t>Purssell</w:t>
      </w:r>
      <w:proofErr w:type="spellEnd"/>
      <w:r w:rsidRPr="008D4B79">
        <w:rPr>
          <w:color w:val="000000"/>
          <w:kern w:val="0"/>
        </w:rPr>
        <w:t xml:space="preserve">, E. (2020). Can the Critical Appraisal Skills </w:t>
      </w:r>
      <w:proofErr w:type="spellStart"/>
      <w:r w:rsidRPr="008D4B79">
        <w:rPr>
          <w:color w:val="000000"/>
          <w:kern w:val="0"/>
        </w:rPr>
        <w:t>Programme</w:t>
      </w:r>
      <w:proofErr w:type="spellEnd"/>
      <w:r w:rsidRPr="008D4B79">
        <w:rPr>
          <w:color w:val="000000"/>
          <w:kern w:val="0"/>
        </w:rPr>
        <w:t xml:space="preserve"> checklists</w:t>
      </w:r>
    </w:p>
    <w:p w14:paraId="5B671B95" w14:textId="77777777" w:rsidR="008D4B79" w:rsidRPr="008D4B79" w:rsidRDefault="008D4B79" w:rsidP="008D4B79">
      <w:pPr>
        <w:autoSpaceDE w:val="0"/>
        <w:autoSpaceDN w:val="0"/>
        <w:adjustRightInd w:val="0"/>
        <w:ind w:left="720" w:firstLine="720"/>
        <w:rPr>
          <w:rFonts w:eastAsia="Liberation Sans"/>
          <w:color w:val="000000"/>
          <w:kern w:val="0"/>
        </w:rPr>
      </w:pPr>
      <w:r w:rsidRPr="008D4B79">
        <w:rPr>
          <w:rFonts w:eastAsia="Liberation Sans"/>
          <w:color w:val="000000"/>
          <w:kern w:val="0"/>
        </w:rPr>
        <w:t xml:space="preserve">(CASP) be used alongside GRADE (Grading of Recommendations Assessment, </w:t>
      </w:r>
    </w:p>
    <w:p w14:paraId="58913CF3" w14:textId="77777777" w:rsidR="008D4B79" w:rsidRPr="008D4B79" w:rsidRDefault="008D4B79" w:rsidP="008D4B79">
      <w:pPr>
        <w:autoSpaceDE w:val="0"/>
        <w:autoSpaceDN w:val="0"/>
        <w:adjustRightInd w:val="0"/>
        <w:ind w:left="720" w:firstLine="720"/>
        <w:rPr>
          <w:rFonts w:eastAsia="Liberation Sans"/>
          <w:color w:val="000000"/>
          <w:kern w:val="0"/>
        </w:rPr>
      </w:pPr>
      <w:r w:rsidRPr="008D4B79">
        <w:rPr>
          <w:rFonts w:eastAsia="Liberation Sans"/>
          <w:color w:val="000000"/>
          <w:kern w:val="0"/>
        </w:rPr>
        <w:t>Development and Evaluation) to improve transparency and decision-making?</w:t>
      </w:r>
    </w:p>
    <w:p w14:paraId="00DEDA09" w14:textId="490B6832" w:rsidR="008D4B79" w:rsidRPr="008D4B79" w:rsidRDefault="008D4B79" w:rsidP="008D4B79">
      <w:pPr>
        <w:autoSpaceDE w:val="0"/>
        <w:autoSpaceDN w:val="0"/>
        <w:adjustRightInd w:val="0"/>
        <w:ind w:left="1440"/>
      </w:pPr>
      <w:r w:rsidRPr="00CA75EB">
        <w:rPr>
          <w:rFonts w:eastAsia="Liberation Sans"/>
          <w:i/>
          <w:iCs/>
          <w:color w:val="000000"/>
          <w:kern w:val="0"/>
        </w:rPr>
        <w:t>J</w:t>
      </w:r>
      <w:r w:rsidRPr="008D4B79">
        <w:rPr>
          <w:rFonts w:eastAsia="Liberation Sans"/>
          <w:i/>
          <w:iCs/>
          <w:color w:val="000000"/>
          <w:kern w:val="0"/>
        </w:rPr>
        <w:t>ournal of</w:t>
      </w:r>
      <w:r w:rsidRPr="00CA75EB">
        <w:rPr>
          <w:rFonts w:eastAsia="Liberation Sans"/>
          <w:i/>
          <w:iCs/>
          <w:color w:val="000000"/>
          <w:kern w:val="0"/>
        </w:rPr>
        <w:t xml:space="preserve"> Advanced Nursing, 76</w:t>
      </w:r>
      <w:r w:rsidRPr="008D4B79">
        <w:rPr>
          <w:rFonts w:eastAsia="Liberation Sans"/>
          <w:color w:val="000000"/>
          <w:kern w:val="0"/>
        </w:rPr>
        <w:t xml:space="preserve">(4), pp. 1082-1089. </w:t>
      </w:r>
      <w:r>
        <w:rPr>
          <w:rFonts w:eastAsia="Liberation Sans"/>
          <w:color w:val="000000"/>
          <w:kern w:val="0"/>
        </w:rPr>
        <w:t>https://doi.org/</w:t>
      </w:r>
      <w:r w:rsidRPr="008D4B79">
        <w:rPr>
          <w:rFonts w:eastAsia="Liberation Sans"/>
          <w:color w:val="000000"/>
          <w:kern w:val="0"/>
        </w:rPr>
        <w:t>10.1111/jan.14303</w:t>
      </w:r>
    </w:p>
    <w:sectPr w:rsidR="008D4B79" w:rsidRPr="008D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45 Book">
    <w:altName w:val="Avenir LT Std 45 Book"/>
    <w:panose1 w:val="02000503020000020003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A68"/>
    <w:multiLevelType w:val="hybridMultilevel"/>
    <w:tmpl w:val="3BE8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69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D4"/>
    <w:rsid w:val="003950FB"/>
    <w:rsid w:val="00482F0D"/>
    <w:rsid w:val="00790A97"/>
    <w:rsid w:val="008857F5"/>
    <w:rsid w:val="008950D4"/>
    <w:rsid w:val="008D4B79"/>
    <w:rsid w:val="0090496E"/>
    <w:rsid w:val="00A35DFC"/>
    <w:rsid w:val="00CA75EB"/>
    <w:rsid w:val="00E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9572"/>
  <w15:chartTrackingRefBased/>
  <w15:docId w15:val="{BEB73E0B-BE46-4FE8-8BE0-043C7B60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0D4"/>
    <w:rPr>
      <w:color w:val="605E5C"/>
      <w:shd w:val="clear" w:color="auto" w:fill="E1DFDD"/>
    </w:rPr>
  </w:style>
  <w:style w:type="paragraph" w:customStyle="1" w:styleId="Default">
    <w:name w:val="Default"/>
    <w:rsid w:val="008D4B79"/>
    <w:pPr>
      <w:autoSpaceDE w:val="0"/>
      <w:autoSpaceDN w:val="0"/>
      <w:adjustRightInd w:val="0"/>
    </w:pPr>
    <w:rPr>
      <w:rFonts w:ascii="Avenir LT Std 45 Book" w:hAnsi="Avenir LT Std 45 Book" w:cs="Avenir LT Std 45 Book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aorn.2015.12.0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i.org/10.1111/wvn.1225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i.org/10.1097/NJH.0000000000000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990B9DD67BA488F748DA6185ED417" ma:contentTypeVersion="11" ma:contentTypeDescription="Create a new document." ma:contentTypeScope="" ma:versionID="ee85a70a318240f1f15cf779c4bd8b2b">
  <xsd:schema xmlns:xsd="http://www.w3.org/2001/XMLSchema" xmlns:xs="http://www.w3.org/2001/XMLSchema" xmlns:p="http://schemas.microsoft.com/office/2006/metadata/properties" xmlns:ns3="b024a1fa-270f-4ac2-8d33-2547638bab07" targetNamespace="http://schemas.microsoft.com/office/2006/metadata/properties" ma:root="true" ma:fieldsID="2a7f0f07a5c92b1d7cc0263d2d8d6444" ns3:_="">
    <xsd:import namespace="b024a1fa-270f-4ac2-8d33-2547638bab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4a1fa-270f-4ac2-8d33-2547638ba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24a1fa-270f-4ac2-8d33-2547638bab07" xsi:nil="true"/>
  </documentManagement>
</p:properties>
</file>

<file path=customXml/itemProps1.xml><?xml version="1.0" encoding="utf-8"?>
<ds:datastoreItem xmlns:ds="http://schemas.openxmlformats.org/officeDocument/2006/customXml" ds:itemID="{37A2E090-B552-4D15-891B-BA62ACA12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4A860-96F1-4147-ADFE-22EA8E7D7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4a1fa-270f-4ac2-8d33-2547638bab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BDB34-11E1-4A69-8C32-AF6A4385CC28}">
  <ds:schemaRefs>
    <ds:schemaRef ds:uri="http://schemas.microsoft.com/office/2006/metadata/properties"/>
    <ds:schemaRef ds:uri="http://schemas.microsoft.com/office/infopath/2007/PartnerControls"/>
    <ds:schemaRef ds:uri="b024a1fa-270f-4ac2-8d33-2547638bab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Seibold-Simpson</dc:creator>
  <cp:keywords/>
  <dc:description/>
  <cp:lastModifiedBy>Brittni Theobald</cp:lastModifiedBy>
  <cp:revision>2</cp:revision>
  <dcterms:created xsi:type="dcterms:W3CDTF">2023-11-26T21:49:00Z</dcterms:created>
  <dcterms:modified xsi:type="dcterms:W3CDTF">2023-11-26T21:49:00Z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0x010100EEC990B9DD67BA488F748DA6185ED417</vt:lpwstr>
  </property>
</Properties>
</file>